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84C17" w:rsidRDefault="00315E7D" w:rsidP="00A11316">
      <w:pPr>
        <w:pStyle w:val="Sansinterligne"/>
      </w:pPr>
      <w:r>
        <w:rPr>
          <w:noProof/>
        </w:rPr>
        <w:drawing>
          <wp:inline distT="0" distB="0" distL="0" distR="0">
            <wp:extent cx="5760720" cy="179832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ièreFestival2023.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720" cy="1798320"/>
                    </a:xfrm>
                    <a:prstGeom prst="rect">
                      <a:avLst/>
                    </a:prstGeom>
                  </pic:spPr>
                </pic:pic>
              </a:graphicData>
            </a:graphic>
          </wp:inline>
        </w:drawing>
      </w:r>
    </w:p>
    <w:p w:rsidR="00E84C17" w:rsidRDefault="00E84C17" w:rsidP="00A11316">
      <w:pPr>
        <w:pStyle w:val="Sansinterligne"/>
      </w:pPr>
    </w:p>
    <w:p w:rsidR="00E84C17" w:rsidRPr="00315E7D" w:rsidRDefault="00315E7D" w:rsidP="00315E7D">
      <w:pPr>
        <w:pStyle w:val="Sansinterligne"/>
        <w:jc w:val="center"/>
        <w:rPr>
          <w:b/>
          <w:bCs/>
          <w:color w:val="D3045E"/>
          <w:sz w:val="36"/>
          <w:szCs w:val="36"/>
          <w:lang w:val="fr-FR"/>
        </w:rPr>
      </w:pPr>
      <w:r w:rsidRPr="00315E7D">
        <w:rPr>
          <w:b/>
          <w:bCs/>
          <w:color w:val="D3045E"/>
          <w:sz w:val="36"/>
          <w:szCs w:val="36"/>
          <w:lang w:val="fr-FR"/>
        </w:rPr>
        <w:t>Communiqué de presse</w:t>
      </w:r>
    </w:p>
    <w:p w:rsidR="00E84C17" w:rsidRDefault="00E84C17" w:rsidP="00A11316">
      <w:pPr>
        <w:pStyle w:val="Sansinterligne"/>
        <w:rPr>
          <w:b/>
          <w:bCs/>
          <w:color w:val="D3045E"/>
          <w:sz w:val="36"/>
          <w:szCs w:val="36"/>
          <w:lang w:val="fr-FR"/>
        </w:rPr>
      </w:pPr>
    </w:p>
    <w:p w:rsidR="00E84C17" w:rsidRDefault="00796C1C" w:rsidP="00A11316">
      <w:pPr>
        <w:pStyle w:val="Sansinterligne"/>
        <w:rPr>
          <w:b/>
          <w:bCs/>
          <w:color w:val="D3045E"/>
          <w:sz w:val="36"/>
          <w:szCs w:val="36"/>
          <w:lang w:val="fr-FR"/>
        </w:rPr>
      </w:pPr>
      <w:r w:rsidRPr="00E84C17">
        <w:rPr>
          <w:b/>
          <w:bCs/>
          <w:color w:val="D3045E"/>
          <w:sz w:val="36"/>
          <w:szCs w:val="36"/>
          <w:lang w:val="fr-FR"/>
        </w:rPr>
        <w:t xml:space="preserve">En route vers la quatrième édition </w:t>
      </w:r>
    </w:p>
    <w:p w:rsidR="00E84C17" w:rsidRDefault="00796C1C" w:rsidP="00A11316">
      <w:pPr>
        <w:pStyle w:val="Sansinterligne"/>
        <w:rPr>
          <w:b/>
          <w:bCs/>
          <w:color w:val="D3045E"/>
          <w:sz w:val="36"/>
          <w:szCs w:val="36"/>
          <w:lang w:val="fr-FR"/>
        </w:rPr>
      </w:pPr>
      <w:proofErr w:type="gramStart"/>
      <w:r w:rsidRPr="00E84C17">
        <w:rPr>
          <w:b/>
          <w:bCs/>
          <w:color w:val="D3045E"/>
          <w:sz w:val="36"/>
          <w:szCs w:val="36"/>
          <w:lang w:val="fr-FR"/>
        </w:rPr>
        <w:t>du</w:t>
      </w:r>
      <w:proofErr w:type="gramEnd"/>
      <w:r w:rsidRPr="00E84C17">
        <w:rPr>
          <w:b/>
          <w:bCs/>
          <w:color w:val="D3045E"/>
          <w:sz w:val="36"/>
          <w:szCs w:val="36"/>
          <w:lang w:val="fr-FR"/>
        </w:rPr>
        <w:t xml:space="preserve"> Festival Arts &amp; Alpha </w:t>
      </w:r>
    </w:p>
    <w:p w:rsidR="00796C1C" w:rsidRPr="00E84C17" w:rsidRDefault="00796C1C" w:rsidP="00A11316">
      <w:pPr>
        <w:pStyle w:val="Sansinterligne"/>
        <w:rPr>
          <w:b/>
          <w:bCs/>
          <w:color w:val="D3045E"/>
          <w:sz w:val="36"/>
          <w:szCs w:val="36"/>
          <w:lang w:val="fr-FR"/>
        </w:rPr>
      </w:pPr>
      <w:proofErr w:type="gramStart"/>
      <w:r w:rsidRPr="00E84C17">
        <w:rPr>
          <w:b/>
          <w:bCs/>
          <w:color w:val="D3045E"/>
          <w:sz w:val="36"/>
          <w:szCs w:val="36"/>
          <w:lang w:val="fr-FR"/>
        </w:rPr>
        <w:t>du</w:t>
      </w:r>
      <w:proofErr w:type="gramEnd"/>
      <w:r w:rsidRPr="00E84C17">
        <w:rPr>
          <w:b/>
          <w:bCs/>
          <w:color w:val="D3045E"/>
          <w:sz w:val="36"/>
          <w:szCs w:val="36"/>
          <w:lang w:val="fr-FR"/>
        </w:rPr>
        <w:t xml:space="preserve"> 30 mai au 13 juin 2023 à Bruxelles !</w:t>
      </w:r>
    </w:p>
    <w:p w:rsidR="00796C1C" w:rsidRPr="00A11316" w:rsidRDefault="00796C1C" w:rsidP="00A11316">
      <w:pPr>
        <w:pStyle w:val="Sansinterligne"/>
      </w:pPr>
      <w:r w:rsidRPr="00A11316">
        <w:t xml:space="preserve">Le Festival Arts &amp; Alpha s'apprête une nouvelle fois à mettre à l’honneur les </w:t>
      </w:r>
      <w:r w:rsidRPr="00315E7D">
        <w:rPr>
          <w:b/>
        </w:rPr>
        <w:t>pratiques artistiques en alphabétisation</w:t>
      </w:r>
      <w:r w:rsidRPr="00A11316">
        <w:t xml:space="preserve">. Expositions, spectacles, projections, écoutes sonores, visites guidées, conférences, ateliers, débats… à l’affiche de cette édition 2023. </w:t>
      </w:r>
      <w:r w:rsidRPr="00315E7D">
        <w:rPr>
          <w:b/>
        </w:rPr>
        <w:t>Une trentaine de projets artistiques menés dans des groupes d’alphabétisation sont présentés dans 9 lieux culturels bruxellois. Des visites guidées adaptées à un public en alphabétisation sont proposées dans 5 musées de la capitale.</w:t>
      </w:r>
      <w:r w:rsidRPr="00A11316">
        <w:t xml:space="preserve"> Une occasion idéale pour les adultes en formation, les travailleurs du secteur, les familles et habitants bruxellois de s'emparer de cette riche programmation. Découvertes, rencontres, échanges et expérimentation… pour nourrir créativité, curiosité et réflexion citoyenne !</w:t>
      </w:r>
    </w:p>
    <w:p w:rsidR="00796C1C" w:rsidRPr="00A11316" w:rsidRDefault="00796C1C" w:rsidP="00A11316">
      <w:pPr>
        <w:pStyle w:val="Sansinterligne"/>
      </w:pPr>
    </w:p>
    <w:p w:rsidR="00E84C17" w:rsidRDefault="00796C1C" w:rsidP="00A11316">
      <w:pPr>
        <w:pStyle w:val="Sansinterligne"/>
        <w:rPr>
          <w:b/>
          <w:bCs/>
          <w:color w:val="D3045E"/>
          <w:sz w:val="36"/>
          <w:szCs w:val="36"/>
          <w:lang w:val="fr-FR"/>
        </w:rPr>
      </w:pPr>
      <w:r w:rsidRPr="00E84C17">
        <w:rPr>
          <w:b/>
          <w:bCs/>
          <w:color w:val="D3045E"/>
          <w:sz w:val="36"/>
          <w:szCs w:val="36"/>
          <w:lang w:val="fr-FR"/>
        </w:rPr>
        <w:t xml:space="preserve">Une trentaine de projets artistiques </w:t>
      </w:r>
    </w:p>
    <w:p w:rsidR="00796C1C" w:rsidRPr="00E84C17" w:rsidRDefault="00796C1C" w:rsidP="00A11316">
      <w:pPr>
        <w:pStyle w:val="Sansinterligne"/>
        <w:rPr>
          <w:b/>
          <w:bCs/>
          <w:color w:val="D3045E"/>
          <w:sz w:val="36"/>
          <w:szCs w:val="36"/>
          <w:lang w:val="fr-FR"/>
        </w:rPr>
      </w:pPr>
      <w:proofErr w:type="gramStart"/>
      <w:r w:rsidRPr="00E84C17">
        <w:rPr>
          <w:b/>
          <w:bCs/>
          <w:color w:val="D3045E"/>
          <w:sz w:val="36"/>
          <w:szCs w:val="36"/>
          <w:lang w:val="fr-FR"/>
        </w:rPr>
        <w:t>pour</w:t>
      </w:r>
      <w:proofErr w:type="gramEnd"/>
      <w:r w:rsidRPr="00E84C17">
        <w:rPr>
          <w:b/>
          <w:bCs/>
          <w:color w:val="D3045E"/>
          <w:sz w:val="36"/>
          <w:szCs w:val="36"/>
          <w:lang w:val="fr-FR"/>
        </w:rPr>
        <w:t xml:space="preserve"> interroger le monde. </w:t>
      </w:r>
    </w:p>
    <w:p w:rsidR="00796C1C" w:rsidRPr="00A11316" w:rsidRDefault="00796C1C" w:rsidP="00A11316">
      <w:pPr>
        <w:pStyle w:val="Sansinterligne"/>
      </w:pPr>
      <w:r w:rsidRPr="00A11316">
        <w:t xml:space="preserve">A travers les créations des apprenants et les échanges avec les différents acteurs du festival, le public est invité à découvrir ce que les participants ont à dire, d’eux, de leurs apprentissages, de leur environnement. Autant de regards et de paroles qui méritent d’être vus et entendus, autant de messages d’indignation, de souffrances mais aussi de besoins, d’espoirs, de rêves et d’envies. </w:t>
      </w:r>
    </w:p>
    <w:p w:rsidR="00E426C2" w:rsidRPr="00A11316" w:rsidRDefault="00796C1C" w:rsidP="00A11316">
      <w:pPr>
        <w:pStyle w:val="Sansinterligne"/>
      </w:pPr>
      <w:r w:rsidRPr="00A11316">
        <w:t xml:space="preserve">Créatif, citoyen et participatif, cet événement se veut aussi être un lieu d'échanges, de rencontres et de débats autour des thèmes très actuels mis en exergue par les projets des apprenants, tels la fracture numérique, l’accès aux droits, </w:t>
      </w:r>
      <w:r w:rsidR="00E426C2" w:rsidRPr="00A11316">
        <w:t>le droit à un logement décent, les droits des femmes, l’accès aux guichets humains, le vivre-ensemble, les parcours migratoires et de vies, l’accès à la littérature, la mixité culturelle, la gastronomie, le rêve, la révolte, l’amour, l’espoir…</w:t>
      </w:r>
    </w:p>
    <w:p w:rsidR="00796C1C" w:rsidRPr="00A11316" w:rsidRDefault="00796C1C" w:rsidP="00A11316">
      <w:pPr>
        <w:pStyle w:val="Sansinterligne"/>
      </w:pPr>
    </w:p>
    <w:p w:rsidR="00796C1C" w:rsidRPr="00E84C17" w:rsidRDefault="00796C1C" w:rsidP="00A11316">
      <w:pPr>
        <w:pStyle w:val="Sansinterligne"/>
        <w:rPr>
          <w:b/>
          <w:bCs/>
          <w:color w:val="D3045E"/>
          <w:sz w:val="36"/>
          <w:szCs w:val="36"/>
          <w:lang w:val="fr-FR"/>
        </w:rPr>
      </w:pPr>
      <w:r w:rsidRPr="00E84C17">
        <w:rPr>
          <w:b/>
          <w:bCs/>
          <w:color w:val="D3045E"/>
          <w:sz w:val="36"/>
          <w:szCs w:val="36"/>
          <w:lang w:val="fr-FR"/>
        </w:rPr>
        <w:t>L'art comme outil d'éducation permanente et de cohésion sociale.</w:t>
      </w:r>
    </w:p>
    <w:p w:rsidR="00796C1C" w:rsidRPr="00A11316" w:rsidRDefault="00796C1C" w:rsidP="00A11316">
      <w:pPr>
        <w:pStyle w:val="Sansinterligne"/>
      </w:pPr>
      <w:r w:rsidRPr="00A11316">
        <w:t xml:space="preserve">Si s’alphabétiser, c’est apprendre à lire et à écrire, c’est également se questionner, réfléchir, créer mais surtout exercer son droit de participer concrètement à toutes les dimensions de notre société et plus particulièrement à la vie </w:t>
      </w:r>
      <w:r w:rsidR="00E426C2" w:rsidRPr="00A11316">
        <w:t>socio-</w:t>
      </w:r>
      <w:r w:rsidRPr="00A11316">
        <w:t xml:space="preserve">culturelle de celle-ci. Car sans cette participation, il n’y a pas de raisons d’apprendre. En liant expression artistique et autres approches pédagogiques, les cours d'alphabétisation permettent aux « apprenants » de donner du sens, de soutenir et d’amplifier l’apprentissage linguistique et, parallèlement, de bénéficier d'une véritable ouverture sociale. Le </w:t>
      </w:r>
      <w:r w:rsidRPr="00A11316">
        <w:lastRenderedPageBreak/>
        <w:t xml:space="preserve">Festival Arts &amp; Alpha a pour mission de lever le voile sur ces créations, trop souvent </w:t>
      </w:r>
      <w:r w:rsidR="00E426C2" w:rsidRPr="00A11316">
        <w:t>tenues à l’écart du public</w:t>
      </w:r>
      <w:r w:rsidRPr="00A11316">
        <w:t xml:space="preserve"> et pourtant formidables leviers de plaisir, d'émancipation individuelle et collective. </w:t>
      </w:r>
    </w:p>
    <w:p w:rsidR="00796C1C" w:rsidRPr="00A11316" w:rsidRDefault="00796C1C" w:rsidP="00A11316">
      <w:pPr>
        <w:pStyle w:val="Sansinterligne"/>
      </w:pPr>
      <w:r w:rsidRPr="00A11316">
        <w:t>Emmenée par Lire et Ecrire Bruxelles, cette initiative culturelle et sociale est également le fruit d’une collaboration avec</w:t>
      </w:r>
      <w:r w:rsidR="00A11316" w:rsidRPr="00A11316">
        <w:t xml:space="preserve"> 14</w:t>
      </w:r>
      <w:r w:rsidRPr="00A11316">
        <w:t xml:space="preserve"> </w:t>
      </w:r>
      <w:r w:rsidR="00A11316" w:rsidRPr="00A11316">
        <w:t xml:space="preserve">lieux culturels, de </w:t>
      </w:r>
      <w:r w:rsidRPr="00A11316">
        <w:t>nombreuses associations d’alphabétisation bruxelloises et leurs partenaires culturels désireux de se réunir autour d’un projet fédérateur, mêlant</w:t>
      </w:r>
      <w:r w:rsidR="00A11316" w:rsidRPr="00A11316">
        <w:t xml:space="preserve"> </w:t>
      </w:r>
      <w:r w:rsidRPr="00A11316">
        <w:t>alphabétisation et expressions artistiques.</w:t>
      </w:r>
    </w:p>
    <w:p w:rsidR="00796C1C" w:rsidRPr="00A11316" w:rsidRDefault="00796C1C" w:rsidP="00A11316">
      <w:pPr>
        <w:pStyle w:val="Sansinterligne"/>
      </w:pPr>
    </w:p>
    <w:p w:rsidR="00796C1C" w:rsidRPr="00E84C17" w:rsidRDefault="00796C1C" w:rsidP="00A11316">
      <w:pPr>
        <w:pStyle w:val="Sansinterligne"/>
        <w:rPr>
          <w:b/>
          <w:bCs/>
          <w:color w:val="D3045E"/>
          <w:sz w:val="36"/>
          <w:szCs w:val="36"/>
          <w:lang w:val="fr-FR"/>
        </w:rPr>
      </w:pPr>
      <w:r w:rsidRPr="00E84C17">
        <w:rPr>
          <w:b/>
          <w:bCs/>
          <w:color w:val="D3045E"/>
          <w:sz w:val="36"/>
          <w:szCs w:val="36"/>
          <w:lang w:val="fr-FR"/>
        </w:rPr>
        <w:t>INFOS PRATIQUES</w:t>
      </w:r>
    </w:p>
    <w:p w:rsidR="00796C1C" w:rsidRPr="00A11316" w:rsidRDefault="00796C1C" w:rsidP="00A11316">
      <w:pPr>
        <w:pStyle w:val="Sansinterligne"/>
      </w:pPr>
      <w:r w:rsidRPr="00A11316">
        <w:t>Festival Arts &amp; Alpha</w:t>
      </w:r>
    </w:p>
    <w:p w:rsidR="00796C1C" w:rsidRDefault="00796C1C" w:rsidP="00A11316">
      <w:pPr>
        <w:pStyle w:val="Sansinterligne"/>
      </w:pPr>
      <w:r w:rsidRPr="00A11316">
        <w:t>Du 30 mai au 13 juin 2023</w:t>
      </w:r>
    </w:p>
    <w:p w:rsidR="00A62AA5" w:rsidRPr="00A11316" w:rsidRDefault="00A62AA5" w:rsidP="00A62AA5">
      <w:pPr>
        <w:pStyle w:val="Sansinterligne"/>
      </w:pPr>
      <w:r w:rsidRPr="00A11316">
        <w:t>Le festival est totalement gratuit.</w:t>
      </w:r>
    </w:p>
    <w:p w:rsidR="00556EA5" w:rsidRDefault="0048327D" w:rsidP="00A62AA5">
      <w:pPr>
        <w:pStyle w:val="Sansinterligne"/>
      </w:pPr>
      <w:hyperlink r:id="rId5" w:history="1">
        <w:r w:rsidR="00556EA5" w:rsidRPr="008A5404">
          <w:rPr>
            <w:rStyle w:val="Lienhypertexte"/>
            <w:rFonts w:ascii="Calibri" w:hAnsi="Calibri" w:cs="Calibri"/>
          </w:rPr>
          <w:t>https://artsetalpha.be/</w:t>
        </w:r>
      </w:hyperlink>
    </w:p>
    <w:p w:rsidR="00556EA5" w:rsidRDefault="00556EA5" w:rsidP="00A62AA5">
      <w:pPr>
        <w:pStyle w:val="Sansinterligne"/>
      </w:pPr>
    </w:p>
    <w:p w:rsidR="00A62AA5" w:rsidRPr="00556EA5" w:rsidRDefault="00A62AA5" w:rsidP="00A62AA5">
      <w:pPr>
        <w:pStyle w:val="Sansinterligne"/>
        <w:rPr>
          <w:b/>
        </w:rPr>
      </w:pPr>
      <w:r w:rsidRPr="00AE5769">
        <w:rPr>
          <w:b/>
          <w:bCs/>
          <w:color w:val="D3045E"/>
          <w:lang w:val="fr-FR"/>
        </w:rPr>
        <w:t>Contact presse</w:t>
      </w:r>
      <w:r w:rsidRPr="00556EA5">
        <w:rPr>
          <w:b/>
        </w:rPr>
        <w:t xml:space="preserve"> : Caroline Heller – </w:t>
      </w:r>
      <w:hyperlink r:id="rId6" w:history="1">
        <w:r w:rsidRPr="00556EA5">
          <w:rPr>
            <w:rStyle w:val="Lienhypertexte"/>
            <w:rFonts w:ascii="Calibri" w:hAnsi="Calibri" w:cs="Calibri"/>
            <w:b/>
          </w:rPr>
          <w:t>caroline.heller@lire-et-ecrire.be</w:t>
        </w:r>
      </w:hyperlink>
      <w:r w:rsidRPr="00556EA5">
        <w:rPr>
          <w:b/>
        </w:rPr>
        <w:t xml:space="preserve"> – 0486 111 446 </w:t>
      </w:r>
    </w:p>
    <w:p w:rsidR="00556EA5" w:rsidRPr="00556EA5" w:rsidRDefault="00556EA5" w:rsidP="00A62AA5">
      <w:pPr>
        <w:pStyle w:val="Sansinterligne"/>
        <w:rPr>
          <w:b/>
        </w:rPr>
      </w:pPr>
      <w:r w:rsidRPr="00AE5769">
        <w:rPr>
          <w:b/>
          <w:bCs/>
          <w:color w:val="D3045E"/>
          <w:lang w:val="fr-FR"/>
        </w:rPr>
        <w:t>Dossier presse</w:t>
      </w:r>
      <w:r w:rsidRPr="00556EA5">
        <w:rPr>
          <w:b/>
        </w:rPr>
        <w:t xml:space="preserve"> (programme/catalogue</w:t>
      </w:r>
      <w:r w:rsidR="00E6167E">
        <w:rPr>
          <w:b/>
        </w:rPr>
        <w:t xml:space="preserve">, </w:t>
      </w:r>
      <w:r w:rsidRPr="00556EA5">
        <w:rPr>
          <w:b/>
        </w:rPr>
        <w:t>visuels</w:t>
      </w:r>
      <w:bookmarkStart w:id="0" w:name="_GoBack"/>
      <w:bookmarkEnd w:id="0"/>
      <w:r w:rsidRPr="00556EA5">
        <w:rPr>
          <w:b/>
        </w:rPr>
        <w:t xml:space="preserve">…) : </w:t>
      </w:r>
      <w:hyperlink r:id="rId7" w:history="1">
        <w:r w:rsidRPr="00556EA5">
          <w:rPr>
            <w:rStyle w:val="Lienhypertexte"/>
            <w:rFonts w:ascii="Calibri" w:hAnsi="Calibri" w:cs="Calibri"/>
            <w:b/>
          </w:rPr>
          <w:t>https://artsetalpha.be/presse/</w:t>
        </w:r>
      </w:hyperlink>
      <w:r w:rsidRPr="00556EA5">
        <w:rPr>
          <w:b/>
        </w:rPr>
        <w:t xml:space="preserve"> </w:t>
      </w:r>
    </w:p>
    <w:p w:rsidR="00A62AA5" w:rsidRDefault="00556EA5" w:rsidP="00A62AA5">
      <w:pPr>
        <w:pStyle w:val="Sansinterligne"/>
        <w:rPr>
          <w:b/>
        </w:rPr>
      </w:pPr>
      <w:r w:rsidRPr="00556EA5">
        <w:rPr>
          <w:b/>
        </w:rPr>
        <w:t xml:space="preserve">Le programme/catalogue est également disponible en version papier sur demande à partir du </w:t>
      </w:r>
      <w:r w:rsidR="00165800">
        <w:rPr>
          <w:b/>
        </w:rPr>
        <w:t>8</w:t>
      </w:r>
      <w:r w:rsidRPr="00556EA5">
        <w:rPr>
          <w:b/>
        </w:rPr>
        <w:t xml:space="preserve"> mai</w:t>
      </w:r>
      <w:r w:rsidR="00543B4D">
        <w:rPr>
          <w:b/>
        </w:rPr>
        <w:t>.</w:t>
      </w:r>
    </w:p>
    <w:p w:rsidR="00543B4D" w:rsidRPr="00543B4D" w:rsidRDefault="00543B4D" w:rsidP="00A62AA5">
      <w:pPr>
        <w:pStyle w:val="Sansinterligne"/>
        <w:rPr>
          <w:b/>
        </w:rPr>
      </w:pPr>
      <w:r w:rsidRPr="00543B4D">
        <w:rPr>
          <w:b/>
        </w:rPr>
        <w:t>Toutes les illustrations reprises dans la brochure du catalogue sont disponibles en bonne résolution sur demande</w:t>
      </w:r>
      <w:r w:rsidR="00E6167E">
        <w:rPr>
          <w:b/>
        </w:rPr>
        <w:t>.</w:t>
      </w:r>
    </w:p>
    <w:p w:rsidR="00A62AA5" w:rsidRPr="00A11316" w:rsidRDefault="00A62AA5" w:rsidP="00A11316">
      <w:pPr>
        <w:pStyle w:val="Sansinterligne"/>
      </w:pPr>
    </w:p>
    <w:p w:rsidR="00796C1C" w:rsidRPr="00A62AA5" w:rsidRDefault="00796C1C" w:rsidP="00A11316">
      <w:pPr>
        <w:pStyle w:val="Sansinterligne"/>
        <w:rPr>
          <w:sz w:val="20"/>
          <w:szCs w:val="20"/>
        </w:rPr>
      </w:pPr>
      <w:r w:rsidRPr="00A62AA5">
        <w:rPr>
          <w:rFonts w:ascii="NiveauGroteskBold" w:hAnsi="NiveauGroteskBold" w:cs="NiveauGroteskBold"/>
          <w:b/>
          <w:bCs/>
          <w:color w:val="26ACBF"/>
          <w:sz w:val="20"/>
          <w:szCs w:val="20"/>
        </w:rPr>
        <w:t>Lieux</w:t>
      </w:r>
      <w:r w:rsidR="00315E7D" w:rsidRPr="00A62AA5">
        <w:rPr>
          <w:rFonts w:ascii="NiveauGroteskBold" w:hAnsi="NiveauGroteskBold" w:cs="NiveauGroteskBold"/>
          <w:b/>
          <w:bCs/>
          <w:color w:val="26ACBF"/>
          <w:sz w:val="20"/>
          <w:szCs w:val="20"/>
        </w:rPr>
        <w:t xml:space="preserve"> du festival</w:t>
      </w:r>
      <w:r w:rsidRPr="00A62AA5">
        <w:rPr>
          <w:rFonts w:ascii="NiveauGroteskBold" w:hAnsi="NiveauGroteskBold" w:cs="NiveauGroteskBold"/>
          <w:b/>
          <w:bCs/>
          <w:color w:val="26ACBF"/>
          <w:sz w:val="20"/>
          <w:szCs w:val="20"/>
        </w:rPr>
        <w:t xml:space="preserve"> :</w:t>
      </w:r>
      <w:r w:rsidRPr="00A62AA5">
        <w:rPr>
          <w:sz w:val="20"/>
          <w:szCs w:val="20"/>
        </w:rPr>
        <w:t xml:space="preserve"> Boutique Culturelle, Centre Culturel de Schaerbeek, </w:t>
      </w:r>
      <w:proofErr w:type="spellStart"/>
      <w:r w:rsidRPr="00A62AA5">
        <w:rPr>
          <w:sz w:val="20"/>
          <w:szCs w:val="20"/>
        </w:rPr>
        <w:t>GardeRobe</w:t>
      </w:r>
      <w:proofErr w:type="spellEnd"/>
      <w:r w:rsidRPr="00A62AA5">
        <w:rPr>
          <w:sz w:val="20"/>
          <w:szCs w:val="20"/>
        </w:rPr>
        <w:t xml:space="preserve"> </w:t>
      </w:r>
      <w:proofErr w:type="spellStart"/>
      <w:r w:rsidRPr="00A62AA5">
        <w:rPr>
          <w:sz w:val="20"/>
          <w:szCs w:val="20"/>
        </w:rPr>
        <w:t>MannekenPis</w:t>
      </w:r>
      <w:proofErr w:type="spellEnd"/>
      <w:r w:rsidRPr="00A62AA5">
        <w:rPr>
          <w:sz w:val="20"/>
          <w:szCs w:val="20"/>
        </w:rPr>
        <w:t>, La Fonderie, Le Senghor</w:t>
      </w:r>
      <w:r w:rsidR="00315E7D" w:rsidRPr="00A62AA5">
        <w:rPr>
          <w:sz w:val="20"/>
          <w:szCs w:val="20"/>
        </w:rPr>
        <w:t>-</w:t>
      </w:r>
      <w:r w:rsidRPr="00A62AA5">
        <w:rPr>
          <w:sz w:val="20"/>
          <w:szCs w:val="20"/>
        </w:rPr>
        <w:t>Centre Culturel d’Etterbeek, Maison de Quartier d’</w:t>
      </w:r>
      <w:proofErr w:type="spellStart"/>
      <w:r w:rsidRPr="00A62AA5">
        <w:rPr>
          <w:sz w:val="20"/>
          <w:szCs w:val="20"/>
        </w:rPr>
        <w:t>Helmet</w:t>
      </w:r>
      <w:proofErr w:type="spellEnd"/>
      <w:r w:rsidRPr="00A62AA5">
        <w:rPr>
          <w:sz w:val="20"/>
          <w:szCs w:val="20"/>
        </w:rPr>
        <w:t xml:space="preserve">, Maison de Quartier Saint-Antoine, Maison des Cultures et de la Cohésion Sociale de Molenbeek, Maison du Livre, </w:t>
      </w:r>
      <w:proofErr w:type="spellStart"/>
      <w:r w:rsidRPr="00A62AA5">
        <w:rPr>
          <w:sz w:val="20"/>
          <w:szCs w:val="20"/>
        </w:rPr>
        <w:t>MigratieMuseumMigration</w:t>
      </w:r>
      <w:proofErr w:type="spellEnd"/>
      <w:r w:rsidRPr="00A62AA5">
        <w:rPr>
          <w:sz w:val="20"/>
          <w:szCs w:val="20"/>
        </w:rPr>
        <w:t xml:space="preserve"> (MMM), </w:t>
      </w:r>
      <w:proofErr w:type="spellStart"/>
      <w:r w:rsidRPr="00A62AA5">
        <w:rPr>
          <w:sz w:val="20"/>
          <w:szCs w:val="20"/>
        </w:rPr>
        <w:t>MoMuse</w:t>
      </w:r>
      <w:proofErr w:type="spellEnd"/>
      <w:r w:rsidRPr="00A62AA5">
        <w:rPr>
          <w:sz w:val="20"/>
          <w:szCs w:val="20"/>
        </w:rPr>
        <w:t>, Musée de la Ville de Bruxelles (Maison du Roi), Musée des égouts.</w:t>
      </w:r>
    </w:p>
    <w:p w:rsidR="00315E7D" w:rsidRPr="00A62AA5" w:rsidRDefault="00315E7D" w:rsidP="00315E7D">
      <w:pPr>
        <w:pStyle w:val="Sansinterligne"/>
        <w:rPr>
          <w:sz w:val="20"/>
          <w:szCs w:val="20"/>
        </w:rPr>
      </w:pPr>
    </w:p>
    <w:p w:rsidR="00315E7D" w:rsidRPr="00A62AA5" w:rsidRDefault="00315E7D" w:rsidP="00A62AA5">
      <w:pPr>
        <w:autoSpaceDE w:val="0"/>
        <w:autoSpaceDN w:val="0"/>
        <w:adjustRightInd w:val="0"/>
        <w:spacing w:after="0" w:line="240" w:lineRule="auto"/>
        <w:rPr>
          <w:sz w:val="20"/>
          <w:szCs w:val="20"/>
        </w:rPr>
      </w:pPr>
      <w:r w:rsidRPr="00A62AA5">
        <w:rPr>
          <w:rFonts w:ascii="NiveauGroteskBold" w:hAnsi="NiveauGroteskBold" w:cs="NiveauGroteskBold"/>
          <w:b/>
          <w:bCs/>
          <w:color w:val="26ACBF"/>
          <w:sz w:val="20"/>
          <w:szCs w:val="20"/>
        </w:rPr>
        <w:t>Associations d’alphabétisation/FLE</w:t>
      </w:r>
      <w:r w:rsidR="00A62AA5" w:rsidRPr="00A62AA5">
        <w:rPr>
          <w:rFonts w:ascii="NiveauGroteskBold" w:hAnsi="NiveauGroteskBold" w:cs="NiveauGroteskBold"/>
          <w:b/>
          <w:bCs/>
          <w:color w:val="26ACBF"/>
          <w:sz w:val="20"/>
          <w:szCs w:val="20"/>
        </w:rPr>
        <w:t xml:space="preserve"> : </w:t>
      </w:r>
      <w:r w:rsidRPr="00A62AA5">
        <w:rPr>
          <w:sz w:val="20"/>
          <w:szCs w:val="20"/>
        </w:rPr>
        <w:t xml:space="preserve">Adeppi, Association Féminine Belgo-Turque (AFBT), Cedas, Centre Alpha Molenbeek de Lire et Écrire Bruxelles, Centre Familial Belgo-Immigré (CFBI), Centre Hellénique et Interculturel de Bruxelles, </w:t>
      </w:r>
      <w:proofErr w:type="spellStart"/>
      <w:r w:rsidRPr="00A62AA5">
        <w:rPr>
          <w:sz w:val="20"/>
          <w:szCs w:val="20"/>
        </w:rPr>
        <w:t>Chôm’hier</w:t>
      </w:r>
      <w:proofErr w:type="spellEnd"/>
      <w:r w:rsidRPr="00A62AA5">
        <w:rPr>
          <w:sz w:val="20"/>
          <w:szCs w:val="20"/>
        </w:rPr>
        <w:t xml:space="preserve">, Collectif Alpha de Molenbeek, Collectif Femmes-Sous-le-Vent-Nous !, Collectif Nos identités partagées/Identité, </w:t>
      </w:r>
      <w:proofErr w:type="spellStart"/>
      <w:r w:rsidRPr="00A62AA5">
        <w:rPr>
          <w:sz w:val="20"/>
          <w:szCs w:val="20"/>
        </w:rPr>
        <w:t>Culture&amp;Santé</w:t>
      </w:r>
      <w:proofErr w:type="spellEnd"/>
      <w:r w:rsidRPr="00A62AA5">
        <w:rPr>
          <w:sz w:val="20"/>
          <w:szCs w:val="20"/>
        </w:rPr>
        <w:t xml:space="preserve">, Eyad, </w:t>
      </w:r>
      <w:proofErr w:type="spellStart"/>
      <w:r w:rsidRPr="00A62AA5">
        <w:rPr>
          <w:sz w:val="20"/>
          <w:szCs w:val="20"/>
        </w:rPr>
        <w:t>Gaffi</w:t>
      </w:r>
      <w:proofErr w:type="spellEnd"/>
      <w:r w:rsidRPr="00A62AA5">
        <w:rPr>
          <w:sz w:val="20"/>
          <w:szCs w:val="20"/>
        </w:rPr>
        <w:t xml:space="preserve">, Groupe Santé Josaphat-Planning Familial, </w:t>
      </w:r>
      <w:proofErr w:type="spellStart"/>
      <w:r w:rsidRPr="00A62AA5">
        <w:rPr>
          <w:sz w:val="20"/>
          <w:szCs w:val="20"/>
        </w:rPr>
        <w:t>Infor</w:t>
      </w:r>
      <w:proofErr w:type="spellEnd"/>
      <w:r w:rsidRPr="00A62AA5">
        <w:rPr>
          <w:sz w:val="20"/>
          <w:szCs w:val="20"/>
        </w:rPr>
        <w:t>-Femmes, Institut de la Vie, La maison Communautaire des femmes d'Anderlecht, La Maison des Femmes-MOVE, La Rue, Le Manguier en Fleurs, Le Pavillon, Les Pissenlits, Lire et Écrire Bruxelles, Lire et Écrire Luxembourg, Maison de Quartier d’</w:t>
      </w:r>
      <w:proofErr w:type="spellStart"/>
      <w:r w:rsidRPr="00A62AA5">
        <w:rPr>
          <w:sz w:val="20"/>
          <w:szCs w:val="20"/>
        </w:rPr>
        <w:t>Helmet</w:t>
      </w:r>
      <w:proofErr w:type="spellEnd"/>
      <w:r w:rsidRPr="00A62AA5">
        <w:rPr>
          <w:sz w:val="20"/>
          <w:szCs w:val="20"/>
        </w:rPr>
        <w:t xml:space="preserve">, Maison de Quartier Saint-Antoine, MDE Anderlecht, Partenariat Marconi, Quartier et Famille (QUEF), Safa, </w:t>
      </w:r>
      <w:proofErr w:type="spellStart"/>
      <w:r w:rsidRPr="00A62AA5">
        <w:rPr>
          <w:sz w:val="20"/>
          <w:szCs w:val="20"/>
        </w:rPr>
        <w:t>Ufled</w:t>
      </w:r>
      <w:proofErr w:type="spellEnd"/>
      <w:r w:rsidRPr="00A62AA5">
        <w:rPr>
          <w:sz w:val="20"/>
          <w:szCs w:val="20"/>
        </w:rPr>
        <w:t>, Vie féminine.</w:t>
      </w:r>
    </w:p>
    <w:p w:rsidR="00315E7D" w:rsidRPr="00A62AA5" w:rsidRDefault="00315E7D" w:rsidP="00315E7D">
      <w:pPr>
        <w:pStyle w:val="Sansinterligne"/>
        <w:rPr>
          <w:sz w:val="20"/>
          <w:szCs w:val="20"/>
        </w:rPr>
      </w:pPr>
    </w:p>
    <w:p w:rsidR="00315E7D" w:rsidRPr="00A62AA5" w:rsidRDefault="00315E7D" w:rsidP="00A62AA5">
      <w:pPr>
        <w:autoSpaceDE w:val="0"/>
        <w:autoSpaceDN w:val="0"/>
        <w:adjustRightInd w:val="0"/>
        <w:spacing w:after="0" w:line="240" w:lineRule="auto"/>
        <w:rPr>
          <w:sz w:val="20"/>
          <w:szCs w:val="20"/>
        </w:rPr>
      </w:pPr>
      <w:r w:rsidRPr="00A62AA5">
        <w:rPr>
          <w:rFonts w:ascii="NiveauGroteskBold" w:hAnsi="NiveauGroteskBold" w:cs="NiveauGroteskBold"/>
          <w:b/>
          <w:bCs/>
          <w:color w:val="26ACBF"/>
          <w:sz w:val="20"/>
          <w:szCs w:val="20"/>
        </w:rPr>
        <w:t>Partenaires cultuels/artistiques</w:t>
      </w:r>
      <w:r w:rsidR="00A62AA5" w:rsidRPr="00A62AA5">
        <w:rPr>
          <w:rFonts w:ascii="NiveauGroteskBold" w:hAnsi="NiveauGroteskBold" w:cs="NiveauGroteskBold"/>
          <w:b/>
          <w:bCs/>
          <w:color w:val="26ACBF"/>
          <w:sz w:val="20"/>
          <w:szCs w:val="20"/>
        </w:rPr>
        <w:t xml:space="preserve"> : </w:t>
      </w:r>
      <w:r w:rsidRPr="00A62AA5">
        <w:rPr>
          <w:sz w:val="20"/>
          <w:szCs w:val="20"/>
        </w:rPr>
        <w:t xml:space="preserve">Article 27#Bxl, Bibliothèque Sésame, Centre Culturel de Schaerbeek, Centre Culturel Espace </w:t>
      </w:r>
      <w:proofErr w:type="spellStart"/>
      <w:r w:rsidRPr="00A62AA5">
        <w:rPr>
          <w:sz w:val="20"/>
          <w:szCs w:val="20"/>
        </w:rPr>
        <w:t>Magh</w:t>
      </w:r>
      <w:proofErr w:type="spellEnd"/>
      <w:r w:rsidRPr="00A62AA5">
        <w:rPr>
          <w:sz w:val="20"/>
          <w:szCs w:val="20"/>
        </w:rPr>
        <w:t xml:space="preserve">, Centre Vidéo de Bruxelles (CVB), Cie </w:t>
      </w:r>
      <w:proofErr w:type="spellStart"/>
      <w:r w:rsidRPr="00A62AA5">
        <w:rPr>
          <w:sz w:val="20"/>
          <w:szCs w:val="20"/>
        </w:rPr>
        <w:t>Gambalo</w:t>
      </w:r>
      <w:proofErr w:type="spellEnd"/>
      <w:r w:rsidRPr="00A62AA5">
        <w:rPr>
          <w:sz w:val="20"/>
          <w:szCs w:val="20"/>
        </w:rPr>
        <w:t xml:space="preserve">, Cohen Valérie, Collectif Sarendip, Crayons-nous (Béatrice </w:t>
      </w:r>
      <w:proofErr w:type="spellStart"/>
      <w:r w:rsidRPr="00A62AA5">
        <w:rPr>
          <w:sz w:val="20"/>
          <w:szCs w:val="20"/>
        </w:rPr>
        <w:t>Szapu</w:t>
      </w:r>
      <w:proofErr w:type="spellEnd"/>
      <w:r w:rsidRPr="00A62AA5">
        <w:rPr>
          <w:sz w:val="20"/>
          <w:szCs w:val="20"/>
        </w:rPr>
        <w:t xml:space="preserve">), De </w:t>
      </w:r>
      <w:proofErr w:type="spellStart"/>
      <w:r w:rsidRPr="00A62AA5">
        <w:rPr>
          <w:sz w:val="20"/>
          <w:szCs w:val="20"/>
        </w:rPr>
        <w:t>Laet</w:t>
      </w:r>
      <w:proofErr w:type="spellEnd"/>
      <w:r w:rsidRPr="00A62AA5">
        <w:rPr>
          <w:sz w:val="20"/>
          <w:szCs w:val="20"/>
        </w:rPr>
        <w:t xml:space="preserve"> Sarah, </w:t>
      </w:r>
      <w:proofErr w:type="spellStart"/>
      <w:r w:rsidRPr="00A62AA5">
        <w:rPr>
          <w:sz w:val="20"/>
          <w:szCs w:val="20"/>
        </w:rPr>
        <w:t>Delperdange</w:t>
      </w:r>
      <w:proofErr w:type="spellEnd"/>
      <w:r w:rsidRPr="00A62AA5">
        <w:rPr>
          <w:sz w:val="20"/>
          <w:szCs w:val="20"/>
        </w:rPr>
        <w:t xml:space="preserve"> Patrick, </w:t>
      </w:r>
      <w:proofErr w:type="spellStart"/>
      <w:r w:rsidRPr="00A62AA5">
        <w:rPr>
          <w:sz w:val="20"/>
          <w:szCs w:val="20"/>
        </w:rPr>
        <w:t>Deppe</w:t>
      </w:r>
      <w:proofErr w:type="spellEnd"/>
      <w:r w:rsidRPr="00A62AA5">
        <w:rPr>
          <w:sz w:val="20"/>
          <w:szCs w:val="20"/>
        </w:rPr>
        <w:t xml:space="preserve"> Christine, </w:t>
      </w:r>
      <w:proofErr w:type="spellStart"/>
      <w:r w:rsidRPr="00A62AA5">
        <w:rPr>
          <w:sz w:val="20"/>
          <w:szCs w:val="20"/>
        </w:rPr>
        <w:t>Douzerome</w:t>
      </w:r>
      <w:proofErr w:type="spellEnd"/>
      <w:r w:rsidRPr="00A62AA5">
        <w:rPr>
          <w:sz w:val="20"/>
          <w:szCs w:val="20"/>
        </w:rPr>
        <w:t xml:space="preserve">, Espace Social </w:t>
      </w:r>
      <w:proofErr w:type="spellStart"/>
      <w:r w:rsidRPr="00A62AA5">
        <w:rPr>
          <w:sz w:val="20"/>
          <w:szCs w:val="20"/>
        </w:rPr>
        <w:t>Télé-Service</w:t>
      </w:r>
      <w:proofErr w:type="spellEnd"/>
      <w:r w:rsidRPr="00A62AA5">
        <w:rPr>
          <w:sz w:val="20"/>
          <w:szCs w:val="20"/>
        </w:rPr>
        <w:t xml:space="preserve">, </w:t>
      </w:r>
      <w:proofErr w:type="spellStart"/>
      <w:r w:rsidRPr="00A62AA5">
        <w:rPr>
          <w:sz w:val="20"/>
          <w:szCs w:val="20"/>
        </w:rPr>
        <w:t>Görgün</w:t>
      </w:r>
      <w:proofErr w:type="spellEnd"/>
      <w:r w:rsidRPr="00A62AA5">
        <w:rPr>
          <w:sz w:val="20"/>
          <w:szCs w:val="20"/>
        </w:rPr>
        <w:t xml:space="preserve"> Kenan, Guinot Anne, </w:t>
      </w:r>
      <w:proofErr w:type="spellStart"/>
      <w:r w:rsidRPr="00A62AA5">
        <w:rPr>
          <w:sz w:val="20"/>
          <w:szCs w:val="20"/>
        </w:rPr>
        <w:t>Gustin</w:t>
      </w:r>
      <w:proofErr w:type="spellEnd"/>
      <w:r w:rsidRPr="00A62AA5">
        <w:rPr>
          <w:sz w:val="20"/>
          <w:szCs w:val="20"/>
        </w:rPr>
        <w:t xml:space="preserve"> Philippe, </w:t>
      </w:r>
      <w:proofErr w:type="spellStart"/>
      <w:r w:rsidRPr="00A62AA5">
        <w:rPr>
          <w:sz w:val="20"/>
          <w:szCs w:val="20"/>
        </w:rPr>
        <w:t>Hespel</w:t>
      </w:r>
      <w:proofErr w:type="spellEnd"/>
      <w:r w:rsidRPr="00A62AA5">
        <w:rPr>
          <w:sz w:val="20"/>
          <w:szCs w:val="20"/>
        </w:rPr>
        <w:t xml:space="preserve"> Patricia, Ice Screen, La Boutique Culturelle, La </w:t>
      </w:r>
      <w:proofErr w:type="spellStart"/>
      <w:r w:rsidRPr="00A62AA5">
        <w:rPr>
          <w:sz w:val="20"/>
          <w:szCs w:val="20"/>
        </w:rPr>
        <w:t>Caap</w:t>
      </w:r>
      <w:proofErr w:type="spellEnd"/>
      <w:r w:rsidRPr="00A62AA5">
        <w:rPr>
          <w:sz w:val="20"/>
          <w:szCs w:val="20"/>
        </w:rPr>
        <w:t xml:space="preserve">, La Foire du Livre de Bruxelles, La sacrée bonne adresse, Le </w:t>
      </w:r>
      <w:proofErr w:type="spellStart"/>
      <w:r w:rsidRPr="00A62AA5">
        <w:rPr>
          <w:sz w:val="20"/>
          <w:szCs w:val="20"/>
        </w:rPr>
        <w:t>Gsara</w:t>
      </w:r>
      <w:proofErr w:type="spellEnd"/>
      <w:r w:rsidRPr="00A62AA5">
        <w:rPr>
          <w:sz w:val="20"/>
          <w:szCs w:val="20"/>
        </w:rPr>
        <w:t xml:space="preserve">, Leroy Myriam, Les Heures Buissonnières de Maya, Locatelli Valérie, Lopez Marina, Ma tête est pleine d’endroits, Maak &amp; Transmettre, Maison des Cultures et de la Cohésion Sociale de Molenbeek, </w:t>
      </w:r>
      <w:proofErr w:type="spellStart"/>
      <w:r w:rsidRPr="00A62AA5">
        <w:rPr>
          <w:sz w:val="20"/>
          <w:szCs w:val="20"/>
        </w:rPr>
        <w:t>MedexMuseum</w:t>
      </w:r>
      <w:proofErr w:type="spellEnd"/>
      <w:r w:rsidRPr="00A62AA5">
        <w:rPr>
          <w:sz w:val="20"/>
          <w:szCs w:val="20"/>
        </w:rPr>
        <w:t xml:space="preserve"> - Musée éphémère de l’exil, </w:t>
      </w:r>
      <w:r w:rsidRPr="00556EA5">
        <w:rPr>
          <w:sz w:val="20"/>
          <w:szCs w:val="20"/>
        </w:rPr>
        <w:t xml:space="preserve">Media Animation, </w:t>
      </w:r>
      <w:proofErr w:type="spellStart"/>
      <w:r w:rsidRPr="00556EA5">
        <w:rPr>
          <w:sz w:val="20"/>
          <w:szCs w:val="20"/>
        </w:rPr>
        <w:t>MoMuse</w:t>
      </w:r>
      <w:proofErr w:type="spellEnd"/>
      <w:r w:rsidRPr="00556EA5">
        <w:rPr>
          <w:sz w:val="20"/>
          <w:szCs w:val="20"/>
        </w:rPr>
        <w:t xml:space="preserve">, Pécot Amélie, Peeters Anne, </w:t>
      </w:r>
      <w:proofErr w:type="spellStart"/>
      <w:r w:rsidRPr="00556EA5">
        <w:rPr>
          <w:sz w:val="20"/>
          <w:szCs w:val="20"/>
        </w:rPr>
        <w:t>Quizas</w:t>
      </w:r>
      <w:proofErr w:type="spellEnd"/>
      <w:r w:rsidRPr="00556EA5">
        <w:rPr>
          <w:sz w:val="20"/>
          <w:szCs w:val="20"/>
        </w:rPr>
        <w:t xml:space="preserve">, Radio </w:t>
      </w:r>
      <w:proofErr w:type="spellStart"/>
      <w:r w:rsidRPr="00556EA5">
        <w:rPr>
          <w:sz w:val="20"/>
          <w:szCs w:val="20"/>
        </w:rPr>
        <w:t>Panik</w:t>
      </w:r>
      <w:proofErr w:type="spellEnd"/>
      <w:r w:rsidRPr="00556EA5">
        <w:rPr>
          <w:sz w:val="20"/>
          <w:szCs w:val="20"/>
        </w:rPr>
        <w:t xml:space="preserve">, </w:t>
      </w:r>
      <w:proofErr w:type="spellStart"/>
      <w:r w:rsidRPr="00556EA5">
        <w:rPr>
          <w:sz w:val="20"/>
          <w:szCs w:val="20"/>
        </w:rPr>
        <w:t>Raxhon</w:t>
      </w:r>
      <w:proofErr w:type="spellEnd"/>
      <w:r w:rsidRPr="00556EA5">
        <w:rPr>
          <w:sz w:val="20"/>
          <w:szCs w:val="20"/>
        </w:rPr>
        <w:t xml:space="preserve"> Philippe, RBDH</w:t>
      </w:r>
      <w:r w:rsidRPr="00A62AA5">
        <w:rPr>
          <w:sz w:val="20"/>
          <w:szCs w:val="20"/>
        </w:rPr>
        <w:t xml:space="preserve"> (Rassemblement Bruxellois pour le Droit à l’Habitat), Segers Carole, Théâtre du N’</w:t>
      </w:r>
      <w:proofErr w:type="spellStart"/>
      <w:r w:rsidRPr="00A62AA5">
        <w:rPr>
          <w:sz w:val="20"/>
          <w:szCs w:val="20"/>
        </w:rPr>
        <w:t>Ombr’île</w:t>
      </w:r>
      <w:proofErr w:type="spellEnd"/>
      <w:r w:rsidRPr="00A62AA5">
        <w:rPr>
          <w:sz w:val="20"/>
          <w:szCs w:val="20"/>
        </w:rPr>
        <w:t xml:space="preserve">, Thrace d’exil, Urbanisa’son, Van Acker Christine, </w:t>
      </w:r>
      <w:proofErr w:type="spellStart"/>
      <w:r w:rsidRPr="00A62AA5">
        <w:rPr>
          <w:sz w:val="20"/>
          <w:szCs w:val="20"/>
        </w:rPr>
        <w:t>Vetri</w:t>
      </w:r>
      <w:proofErr w:type="spellEnd"/>
      <w:r w:rsidRPr="00A62AA5">
        <w:rPr>
          <w:sz w:val="20"/>
          <w:szCs w:val="20"/>
        </w:rPr>
        <w:t xml:space="preserve"> Giulia, </w:t>
      </w:r>
      <w:proofErr w:type="spellStart"/>
      <w:r w:rsidRPr="00A62AA5">
        <w:rPr>
          <w:sz w:val="20"/>
          <w:szCs w:val="20"/>
        </w:rPr>
        <w:t>Weyrich</w:t>
      </w:r>
      <w:proofErr w:type="spellEnd"/>
      <w:r w:rsidRPr="00A62AA5">
        <w:rPr>
          <w:sz w:val="20"/>
          <w:szCs w:val="20"/>
        </w:rPr>
        <w:t xml:space="preserve"> Edition.</w:t>
      </w:r>
    </w:p>
    <w:p w:rsidR="00796C1C" w:rsidRPr="00315E7D" w:rsidRDefault="00796C1C" w:rsidP="00315E7D">
      <w:pPr>
        <w:pStyle w:val="Sansinterligne"/>
      </w:pPr>
    </w:p>
    <w:p w:rsidR="00A17605" w:rsidRPr="00A11316" w:rsidRDefault="00A17605" w:rsidP="00A11316">
      <w:pPr>
        <w:pStyle w:val="Sansinterligne"/>
      </w:pPr>
    </w:p>
    <w:sectPr w:rsidR="00A17605" w:rsidRPr="00A1131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iveauGroteskBold">
    <w:altName w:val="Calibri"/>
    <w:panose1 w:val="02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6C1C"/>
    <w:rsid w:val="00165800"/>
    <w:rsid w:val="00315E7D"/>
    <w:rsid w:val="0048327D"/>
    <w:rsid w:val="00543B4D"/>
    <w:rsid w:val="00556EA5"/>
    <w:rsid w:val="00796C1C"/>
    <w:rsid w:val="00840DD4"/>
    <w:rsid w:val="00A11316"/>
    <w:rsid w:val="00A17605"/>
    <w:rsid w:val="00A62AA5"/>
    <w:rsid w:val="00AE5769"/>
    <w:rsid w:val="00B909E7"/>
    <w:rsid w:val="00E426C2"/>
    <w:rsid w:val="00E6167E"/>
    <w:rsid w:val="00E84C17"/>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89A61F"/>
  <w15:chartTrackingRefBased/>
  <w15:docId w15:val="{9E16EB3A-2DC3-4D6C-A3D1-1EE6ADC44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796C1C"/>
    <w:rPr>
      <w:rFonts w:ascii="Times New Roman" w:hAnsi="Times New Roman" w:cs="Times New Roman" w:hint="default"/>
      <w:color w:val="000000"/>
      <w:u w:val="single"/>
    </w:rPr>
  </w:style>
  <w:style w:type="paragraph" w:styleId="Textebrut">
    <w:name w:val="Plain Text"/>
    <w:basedOn w:val="Normal"/>
    <w:link w:val="TextebrutCar"/>
    <w:uiPriority w:val="99"/>
    <w:unhideWhenUsed/>
    <w:rsid w:val="00796C1C"/>
    <w:pPr>
      <w:spacing w:after="0" w:line="240" w:lineRule="auto"/>
    </w:pPr>
    <w:rPr>
      <w:rFonts w:ascii="Calibri" w:eastAsia="Times New Roman" w:hAnsi="Calibri" w:cs="Times New Roman"/>
      <w:szCs w:val="21"/>
    </w:rPr>
  </w:style>
  <w:style w:type="character" w:customStyle="1" w:styleId="TextebrutCar">
    <w:name w:val="Texte brut Car"/>
    <w:basedOn w:val="Policepardfaut"/>
    <w:link w:val="Textebrut"/>
    <w:uiPriority w:val="99"/>
    <w:rsid w:val="00796C1C"/>
    <w:rPr>
      <w:rFonts w:ascii="Calibri" w:eastAsia="Times New Roman" w:hAnsi="Calibri" w:cs="Times New Roman"/>
      <w:szCs w:val="21"/>
    </w:rPr>
  </w:style>
  <w:style w:type="paragraph" w:styleId="Sansinterligne">
    <w:name w:val="No Spacing"/>
    <w:basedOn w:val="Normal"/>
    <w:uiPriority w:val="1"/>
    <w:qFormat/>
    <w:rsid w:val="00796C1C"/>
    <w:pPr>
      <w:spacing w:after="0" w:line="240" w:lineRule="auto"/>
    </w:pPr>
    <w:rPr>
      <w:rFonts w:ascii="Calibri" w:hAnsi="Calibri" w:cs="Calibri"/>
    </w:rPr>
  </w:style>
  <w:style w:type="character" w:styleId="Mentionnonrsolue">
    <w:name w:val="Unresolved Mention"/>
    <w:basedOn w:val="Policepardfaut"/>
    <w:uiPriority w:val="99"/>
    <w:semiHidden/>
    <w:unhideWhenUsed/>
    <w:rsid w:val="00A62A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642732">
      <w:bodyDiv w:val="1"/>
      <w:marLeft w:val="0"/>
      <w:marRight w:val="0"/>
      <w:marTop w:val="0"/>
      <w:marBottom w:val="0"/>
      <w:divBdr>
        <w:top w:val="none" w:sz="0" w:space="0" w:color="auto"/>
        <w:left w:val="none" w:sz="0" w:space="0" w:color="auto"/>
        <w:bottom w:val="none" w:sz="0" w:space="0" w:color="auto"/>
        <w:right w:val="none" w:sz="0" w:space="0" w:color="auto"/>
      </w:divBdr>
    </w:div>
    <w:div w:id="2119370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artsetalpha.be/press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caroline.heller@lire-et-ecrire.be" TargetMode="External"/><Relationship Id="rId5" Type="http://schemas.openxmlformats.org/officeDocument/2006/relationships/hyperlink" Target="https://artsetalpha.be/" TargetMode="External"/><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2</Pages>
  <Words>908</Words>
  <Characters>4996</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Lire-et-Ecrire - ASBL</Company>
  <LinksUpToDate>false</LinksUpToDate>
  <CharactersWithSpaces>5893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dc:creator>
  <cp:keywords/>
  <dc:description/>
  <cp:lastModifiedBy>Caroline Heller</cp:lastModifiedBy>
  <cp:revision>6</cp:revision>
  <dcterms:created xsi:type="dcterms:W3CDTF">2023-04-24T12:17:00Z</dcterms:created>
  <dcterms:modified xsi:type="dcterms:W3CDTF">2023-04-26T14:12:00Z</dcterms:modified>
</cp:coreProperties>
</file>